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BC6C44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FBC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F301A8">
        <w:rPr>
          <w:rFonts w:ascii="Arial" w:hAnsi="Arial" w:cs="Arial"/>
          <w:b/>
          <w:sz w:val="20"/>
          <w:szCs w:val="20"/>
        </w:rPr>
        <w:t xml:space="preserve">Board resolution </w:t>
      </w:r>
      <w:r>
        <w:rPr>
          <w:rFonts w:ascii="Arial" w:hAnsi="Arial" w:cs="Arial"/>
          <w:b/>
          <w:sz w:val="20"/>
          <w:szCs w:val="20"/>
        </w:rPr>
        <w:t xml:space="preserve">on 2019 dividend payment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BC6C44">
        <w:rPr>
          <w:rFonts w:ascii="Arial" w:hAnsi="Arial" w:cs="Arial"/>
          <w:sz w:val="20"/>
          <w:szCs w:val="20"/>
        </w:rPr>
        <w:t>06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BC6C44">
        <w:rPr>
          <w:rFonts w:ascii="Arial" w:hAnsi="Arial" w:cs="Arial"/>
          <w:sz w:val="20"/>
          <w:szCs w:val="20"/>
        </w:rPr>
        <w:t>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BC6C44" w:rsidRPr="00BC6C44">
        <w:rPr>
          <w:rFonts w:ascii="Arial" w:hAnsi="Arial" w:cs="Arial"/>
          <w:sz w:val="20"/>
          <w:szCs w:val="20"/>
        </w:rPr>
        <w:t>Pho Yen Mechanical Joint Stock Company</w:t>
      </w:r>
      <w:r w:rsidR="00BC6C44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F301A8">
        <w:rPr>
          <w:rFonts w:ascii="Arial" w:hAnsi="Arial" w:cs="Arial"/>
          <w:sz w:val="20"/>
          <w:szCs w:val="20"/>
        </w:rPr>
        <w:t xml:space="preserve">Board resolution </w:t>
      </w:r>
      <w:r w:rsidR="00BC6C44">
        <w:rPr>
          <w:rFonts w:ascii="Arial" w:hAnsi="Arial" w:cs="Arial"/>
          <w:sz w:val="20"/>
          <w:szCs w:val="20"/>
        </w:rPr>
        <w:t xml:space="preserve">on 2019 dividend payment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897D7D" w:rsidRDefault="00BC6C4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The Board of Directors approved</w:t>
      </w:r>
      <w:r w:rsidRPr="00BC6C44">
        <w:rPr>
          <w:rFonts w:ascii="Arial" w:hAnsi="Arial" w:cs="Arial"/>
          <w:sz w:val="20"/>
          <w:szCs w:val="20"/>
        </w:rPr>
        <w:t xml:space="preserve"> the </w:t>
      </w:r>
      <w:r w:rsidR="00897D7D">
        <w:rPr>
          <w:rFonts w:ascii="Arial" w:hAnsi="Arial" w:cs="Arial"/>
          <w:sz w:val="20"/>
          <w:szCs w:val="20"/>
        </w:rPr>
        <w:t>2019 cash dividend payment</w:t>
      </w:r>
      <w:r w:rsidRPr="00BC6C44">
        <w:rPr>
          <w:rFonts w:ascii="Arial" w:hAnsi="Arial" w:cs="Arial"/>
          <w:sz w:val="20"/>
          <w:szCs w:val="20"/>
        </w:rPr>
        <w:t xml:space="preserve"> to shareholders as follows: </w:t>
      </w:r>
    </w:p>
    <w:p w:rsidR="00897D7D" w:rsidRDefault="00897D7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C6C44" w:rsidRPr="00BC6C44">
        <w:rPr>
          <w:rFonts w:ascii="Arial" w:hAnsi="Arial" w:cs="Arial"/>
          <w:sz w:val="20"/>
          <w:szCs w:val="20"/>
        </w:rPr>
        <w:t>Total dividend payment ratio: 35% of par value (VND 3,500</w:t>
      </w:r>
      <w:r>
        <w:rPr>
          <w:rFonts w:ascii="Arial" w:hAnsi="Arial" w:cs="Arial"/>
          <w:sz w:val="20"/>
          <w:szCs w:val="20"/>
        </w:rPr>
        <w:t>/share)</w:t>
      </w:r>
    </w:p>
    <w:p w:rsidR="00897D7D" w:rsidRDefault="00897D7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Form of dividend payment: In cash</w:t>
      </w:r>
    </w:p>
    <w:p w:rsidR="00897D7D" w:rsidRDefault="00897D7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Receiver</w:t>
      </w:r>
      <w:r w:rsidR="00BC6C44" w:rsidRPr="00BC6C44">
        <w:rPr>
          <w:rFonts w:ascii="Arial" w:hAnsi="Arial" w:cs="Arial"/>
          <w:sz w:val="20"/>
          <w:szCs w:val="20"/>
        </w:rPr>
        <w:t xml:space="preserve">: Existing shareholders </w:t>
      </w:r>
      <w:r>
        <w:rPr>
          <w:rFonts w:ascii="Arial" w:hAnsi="Arial" w:cs="Arial"/>
          <w:sz w:val="20"/>
          <w:szCs w:val="20"/>
        </w:rPr>
        <w:t>on record date of list of shareholders to exercise the right</w:t>
      </w:r>
    </w:p>
    <w:p w:rsidR="00AA2ABE" w:rsidRDefault="00897D7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BC6C44" w:rsidRPr="00BC6C44">
        <w:rPr>
          <w:rFonts w:ascii="Arial" w:hAnsi="Arial" w:cs="Arial"/>
          <w:sz w:val="20"/>
          <w:szCs w:val="20"/>
        </w:rPr>
        <w:t xml:space="preserve">  Capital sources for dividend payment:</w:t>
      </w:r>
      <w:r w:rsidR="00AA2ABE">
        <w:rPr>
          <w:rFonts w:ascii="Arial" w:hAnsi="Arial" w:cs="Arial"/>
          <w:sz w:val="20"/>
          <w:szCs w:val="20"/>
        </w:rPr>
        <w:t xml:space="preserve"> Undistributed after-tax profit</w:t>
      </w:r>
    </w:p>
    <w:p w:rsidR="00AA2ABE" w:rsidRDefault="00AA2AB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BC6C44" w:rsidRPr="00BC6C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Record date</w:t>
      </w:r>
      <w:r w:rsidR="00BC6C44" w:rsidRPr="00BC6C44">
        <w:rPr>
          <w:rFonts w:ascii="Arial" w:hAnsi="Arial" w:cs="Arial"/>
          <w:sz w:val="20"/>
          <w:szCs w:val="20"/>
        </w:rPr>
        <w:t xml:space="preserve">: July 22, 2020 </w:t>
      </w:r>
    </w:p>
    <w:p w:rsidR="00AA2ABE" w:rsidRDefault="00AA2AB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C6C44" w:rsidRPr="00BC6C44">
        <w:rPr>
          <w:rFonts w:ascii="Arial" w:hAnsi="Arial" w:cs="Arial"/>
          <w:sz w:val="20"/>
          <w:szCs w:val="20"/>
        </w:rPr>
        <w:t xml:space="preserve">Date of </w:t>
      </w:r>
      <w:r>
        <w:rPr>
          <w:rFonts w:ascii="Arial" w:hAnsi="Arial" w:cs="Arial"/>
          <w:sz w:val="20"/>
          <w:szCs w:val="20"/>
        </w:rPr>
        <w:t>dividend payment</w:t>
      </w:r>
      <w:r w:rsidR="00BC6C44" w:rsidRPr="00BC6C44">
        <w:rPr>
          <w:rFonts w:ascii="Arial" w:hAnsi="Arial" w:cs="Arial"/>
          <w:sz w:val="20"/>
          <w:szCs w:val="20"/>
        </w:rPr>
        <w:t xml:space="preserve">: from August 12, 2020 </w:t>
      </w:r>
    </w:p>
    <w:p w:rsidR="00AA2ABE" w:rsidRDefault="00AA2AB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C6C44" w:rsidRPr="00BC6C44">
        <w:rPr>
          <w:rFonts w:ascii="Arial" w:hAnsi="Arial" w:cs="Arial"/>
          <w:sz w:val="20"/>
          <w:szCs w:val="20"/>
        </w:rPr>
        <w:t xml:space="preserve">Place of implementation: </w:t>
      </w:r>
    </w:p>
    <w:p w:rsidR="00AA2ABE" w:rsidRDefault="00BC6C4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6C44">
        <w:rPr>
          <w:rFonts w:ascii="Arial" w:hAnsi="Arial" w:cs="Arial"/>
          <w:sz w:val="20"/>
          <w:szCs w:val="20"/>
        </w:rPr>
        <w:t>+ For deposited securities: Owners carry out procedure</w:t>
      </w:r>
      <w:r w:rsidR="00AA2ABE">
        <w:rPr>
          <w:rFonts w:ascii="Arial" w:hAnsi="Arial" w:cs="Arial"/>
          <w:sz w:val="20"/>
          <w:szCs w:val="20"/>
        </w:rPr>
        <w:t>s for receiving dividend</w:t>
      </w:r>
      <w:r w:rsidRPr="00BC6C44">
        <w:rPr>
          <w:rFonts w:ascii="Arial" w:hAnsi="Arial" w:cs="Arial"/>
          <w:sz w:val="20"/>
          <w:szCs w:val="20"/>
        </w:rPr>
        <w:t xml:space="preserve"> at </w:t>
      </w:r>
      <w:r w:rsidR="00AA2ABE">
        <w:rPr>
          <w:rFonts w:ascii="Arial" w:hAnsi="Arial" w:cs="Arial"/>
          <w:sz w:val="20"/>
          <w:szCs w:val="20"/>
        </w:rPr>
        <w:t>the</w:t>
      </w:r>
      <w:r w:rsidRPr="00BC6C44">
        <w:rPr>
          <w:rFonts w:ascii="Arial" w:hAnsi="Arial" w:cs="Arial"/>
          <w:sz w:val="20"/>
          <w:szCs w:val="20"/>
        </w:rPr>
        <w:t xml:space="preserve"> depository</w:t>
      </w:r>
      <w:r w:rsidR="00AA2ABE">
        <w:rPr>
          <w:rFonts w:ascii="Arial" w:hAnsi="Arial" w:cs="Arial"/>
          <w:sz w:val="20"/>
          <w:szCs w:val="20"/>
        </w:rPr>
        <w:t xml:space="preserve"> member</w:t>
      </w:r>
      <w:r w:rsidRPr="00BC6C44">
        <w:rPr>
          <w:rFonts w:ascii="Arial" w:hAnsi="Arial" w:cs="Arial"/>
          <w:sz w:val="20"/>
          <w:szCs w:val="20"/>
        </w:rPr>
        <w:t xml:space="preserve"> wher</w:t>
      </w:r>
      <w:r w:rsidR="00AA2ABE">
        <w:rPr>
          <w:rFonts w:ascii="Arial" w:hAnsi="Arial" w:cs="Arial"/>
          <w:sz w:val="20"/>
          <w:szCs w:val="20"/>
        </w:rPr>
        <w:t>e depository account is opened</w:t>
      </w:r>
    </w:p>
    <w:p w:rsidR="003C5CDD" w:rsidRDefault="00BC6C4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6C44">
        <w:rPr>
          <w:rFonts w:ascii="Arial" w:hAnsi="Arial" w:cs="Arial"/>
          <w:sz w:val="20"/>
          <w:szCs w:val="20"/>
        </w:rPr>
        <w:t xml:space="preserve">+ For </w:t>
      </w:r>
      <w:r w:rsidR="00AA2ABE">
        <w:rPr>
          <w:rFonts w:ascii="Arial" w:hAnsi="Arial" w:cs="Arial"/>
          <w:sz w:val="20"/>
          <w:szCs w:val="20"/>
        </w:rPr>
        <w:t>non-deposited</w:t>
      </w:r>
      <w:r w:rsidRPr="00BC6C44">
        <w:rPr>
          <w:rFonts w:ascii="Arial" w:hAnsi="Arial" w:cs="Arial"/>
          <w:sz w:val="20"/>
          <w:szCs w:val="20"/>
        </w:rPr>
        <w:t xml:space="preserve"> securities: T</w:t>
      </w:r>
      <w:r w:rsidR="003C5CDD">
        <w:rPr>
          <w:rFonts w:ascii="Arial" w:hAnsi="Arial" w:cs="Arial"/>
          <w:sz w:val="20"/>
          <w:szCs w:val="20"/>
        </w:rPr>
        <w:t>he owner receives cash dividend</w:t>
      </w:r>
      <w:r w:rsidRPr="00BC6C44">
        <w:rPr>
          <w:rFonts w:ascii="Arial" w:hAnsi="Arial" w:cs="Arial"/>
          <w:sz w:val="20"/>
          <w:szCs w:val="20"/>
        </w:rPr>
        <w:t xml:space="preserve"> at Pho Yen Mechanical Joint Stock Company </w:t>
      </w:r>
      <w:r w:rsidR="003C5CDD">
        <w:rPr>
          <w:rFonts w:ascii="Arial" w:hAnsi="Arial" w:cs="Arial"/>
          <w:sz w:val="20"/>
          <w:szCs w:val="20"/>
        </w:rPr>
        <w:t xml:space="preserve">- </w:t>
      </w:r>
      <w:r w:rsidRPr="00BC6C44">
        <w:rPr>
          <w:rFonts w:ascii="Arial" w:hAnsi="Arial" w:cs="Arial"/>
          <w:sz w:val="20"/>
          <w:szCs w:val="20"/>
        </w:rPr>
        <w:t>Bai Bong Ward, Pho Yen Town, Thai Nguyen Province (on working days of the week) s</w:t>
      </w:r>
      <w:r w:rsidR="003C5CDD">
        <w:rPr>
          <w:rFonts w:ascii="Arial" w:hAnsi="Arial" w:cs="Arial"/>
          <w:sz w:val="20"/>
          <w:szCs w:val="20"/>
        </w:rPr>
        <w:t>tarting from  August 12, 2020</w:t>
      </w:r>
    </w:p>
    <w:p w:rsidR="00BC6C44" w:rsidRDefault="003C5CD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</w:t>
      </w:r>
      <w:r w:rsidR="00BC6C44" w:rsidRPr="00BC6C44">
        <w:rPr>
          <w:rFonts w:ascii="Arial" w:hAnsi="Arial" w:cs="Arial"/>
          <w:sz w:val="20"/>
          <w:szCs w:val="20"/>
        </w:rPr>
        <w:t xml:space="preserve">The </w:t>
      </w:r>
      <w:r w:rsidR="00CF7CC0">
        <w:rPr>
          <w:rFonts w:ascii="Arial" w:hAnsi="Arial" w:cs="Arial"/>
          <w:sz w:val="20"/>
          <w:szCs w:val="20"/>
        </w:rPr>
        <w:t>Management Board</w:t>
      </w:r>
      <w:r w:rsidR="00BC6C44" w:rsidRPr="00BC6C44">
        <w:rPr>
          <w:rFonts w:ascii="Arial" w:hAnsi="Arial" w:cs="Arial"/>
          <w:sz w:val="20"/>
          <w:szCs w:val="20"/>
        </w:rPr>
        <w:t xml:space="preserve"> implements procedures and work </w:t>
      </w:r>
      <w:r w:rsidR="00CF7CC0" w:rsidRPr="00BC6C44">
        <w:rPr>
          <w:rFonts w:ascii="Arial" w:hAnsi="Arial" w:cs="Arial"/>
          <w:sz w:val="20"/>
          <w:szCs w:val="20"/>
        </w:rPr>
        <w:t xml:space="preserve">related </w:t>
      </w:r>
      <w:r w:rsidR="00BC6C44" w:rsidRPr="00BC6C44">
        <w:rPr>
          <w:rFonts w:ascii="Arial" w:hAnsi="Arial" w:cs="Arial"/>
          <w:sz w:val="20"/>
          <w:szCs w:val="20"/>
        </w:rPr>
        <w:t xml:space="preserve">to </w:t>
      </w:r>
      <w:r w:rsidR="00CF7CC0">
        <w:rPr>
          <w:rFonts w:ascii="Arial" w:hAnsi="Arial" w:cs="Arial"/>
          <w:sz w:val="20"/>
          <w:szCs w:val="20"/>
        </w:rPr>
        <w:t>dividend payment</w:t>
      </w:r>
      <w:r w:rsidR="00BC6C44" w:rsidRPr="00BC6C44">
        <w:rPr>
          <w:rFonts w:ascii="Arial" w:hAnsi="Arial" w:cs="Arial"/>
          <w:sz w:val="20"/>
          <w:szCs w:val="20"/>
        </w:rPr>
        <w:t xml:space="preserve"> to shareholders, in acco</w:t>
      </w:r>
      <w:r w:rsidR="00CF7CC0">
        <w:rPr>
          <w:rFonts w:ascii="Arial" w:hAnsi="Arial" w:cs="Arial"/>
          <w:sz w:val="20"/>
          <w:szCs w:val="20"/>
        </w:rPr>
        <w:t>rdance with current regulations</w:t>
      </w:r>
    </w:p>
    <w:p w:rsidR="00CF7CC0" w:rsidRDefault="00CF7CC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 Enforcement</w:t>
      </w:r>
    </w:p>
    <w:p w:rsidR="00CF7CC0" w:rsidRDefault="000C635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Board resolution took effect from the signing date. Members of the Board of Directors, Management Board, centers and relevant employees are responsible for imp</w:t>
      </w:r>
      <w:r w:rsidR="009E217E">
        <w:rPr>
          <w:rFonts w:ascii="Arial" w:hAnsi="Arial" w:cs="Arial"/>
          <w:sz w:val="20"/>
          <w:szCs w:val="20"/>
        </w:rPr>
        <w:t>lementing this Board resolution.</w:t>
      </w:r>
    </w:p>
    <w:sectPr w:rsidR="00CF7CC0" w:rsidSect="0092372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C6352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20C5D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50AD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3FD1"/>
    <w:rsid w:val="003C4606"/>
    <w:rsid w:val="003C5CDD"/>
    <w:rsid w:val="003D18D5"/>
    <w:rsid w:val="003E60D6"/>
    <w:rsid w:val="003E73CA"/>
    <w:rsid w:val="00403A9C"/>
    <w:rsid w:val="004115D9"/>
    <w:rsid w:val="00411E47"/>
    <w:rsid w:val="00420169"/>
    <w:rsid w:val="004276E0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1B54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3093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74A1"/>
    <w:rsid w:val="006468F5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97D7D"/>
    <w:rsid w:val="008C0872"/>
    <w:rsid w:val="008C7A42"/>
    <w:rsid w:val="00912FBD"/>
    <w:rsid w:val="009232CB"/>
    <w:rsid w:val="00923467"/>
    <w:rsid w:val="00923726"/>
    <w:rsid w:val="009327E6"/>
    <w:rsid w:val="00934FC0"/>
    <w:rsid w:val="00937D79"/>
    <w:rsid w:val="009410B8"/>
    <w:rsid w:val="009464B8"/>
    <w:rsid w:val="00962777"/>
    <w:rsid w:val="00964DEC"/>
    <w:rsid w:val="00967183"/>
    <w:rsid w:val="00980267"/>
    <w:rsid w:val="00981275"/>
    <w:rsid w:val="00981536"/>
    <w:rsid w:val="00985126"/>
    <w:rsid w:val="0099040A"/>
    <w:rsid w:val="009A6F47"/>
    <w:rsid w:val="009C28F2"/>
    <w:rsid w:val="009E1744"/>
    <w:rsid w:val="009E217E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2AB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980"/>
    <w:rsid w:val="00BC6C44"/>
    <w:rsid w:val="00BD3CCA"/>
    <w:rsid w:val="00BD6969"/>
    <w:rsid w:val="00BE0C11"/>
    <w:rsid w:val="00BF0485"/>
    <w:rsid w:val="00C02706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C0"/>
    <w:rsid w:val="00CF7CE6"/>
    <w:rsid w:val="00D02E12"/>
    <w:rsid w:val="00D07AEF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A6EE7"/>
    <w:rsid w:val="00EC2D2D"/>
    <w:rsid w:val="00EC37DE"/>
    <w:rsid w:val="00ED3B40"/>
    <w:rsid w:val="00ED6D41"/>
    <w:rsid w:val="00EE5769"/>
    <w:rsid w:val="00EF091F"/>
    <w:rsid w:val="00EF47D6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41599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313</cp:revision>
  <dcterms:created xsi:type="dcterms:W3CDTF">2019-10-16T10:03:00Z</dcterms:created>
  <dcterms:modified xsi:type="dcterms:W3CDTF">2020-07-09T06:44:00Z</dcterms:modified>
</cp:coreProperties>
</file>